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2"/>
        <w:spacing w:before="0" w:after="0"/>
        <w:jc w:val="right"/>
        <w:outlineLvl w:val="9"/>
        <w:rPr>
          <w:b/>
          <w:bCs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УИД № 86</w:t>
      </w:r>
      <w:r>
        <w:rPr>
          <w:b w:val="0"/>
          <w:bCs w:val="0"/>
          <w:i w:val="0"/>
          <w:iCs w:val="0"/>
          <w:sz w:val="20"/>
          <w:szCs w:val="20"/>
        </w:rPr>
        <w:t>MS</w:t>
      </w:r>
      <w:r>
        <w:rPr>
          <w:b w:val="0"/>
          <w:bCs w:val="0"/>
          <w:i w:val="0"/>
          <w:iCs w:val="0"/>
          <w:sz w:val="20"/>
          <w:szCs w:val="20"/>
        </w:rPr>
        <w:t>003</w:t>
      </w:r>
      <w:r>
        <w:rPr>
          <w:b w:val="0"/>
          <w:bCs w:val="0"/>
          <w:i w:val="0"/>
          <w:iCs w:val="0"/>
          <w:sz w:val="20"/>
          <w:szCs w:val="20"/>
        </w:rPr>
        <w:t>7</w:t>
      </w:r>
      <w:r>
        <w:rPr>
          <w:b w:val="0"/>
          <w:bCs w:val="0"/>
          <w:i w:val="0"/>
          <w:iCs w:val="0"/>
          <w:sz w:val="20"/>
          <w:szCs w:val="20"/>
        </w:rPr>
        <w:t>-01-</w:t>
      </w:r>
      <w:r>
        <w:rPr>
          <w:b w:val="0"/>
          <w:bCs w:val="0"/>
          <w:i w:val="0"/>
          <w:iCs w:val="0"/>
          <w:sz w:val="20"/>
          <w:szCs w:val="20"/>
        </w:rPr>
        <w:t>2024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0</w:t>
      </w:r>
      <w:r>
        <w:rPr>
          <w:b w:val="0"/>
          <w:bCs w:val="0"/>
          <w:i w:val="0"/>
          <w:iCs w:val="0"/>
          <w:sz w:val="20"/>
          <w:szCs w:val="20"/>
        </w:rPr>
        <w:t>03767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21</w:t>
      </w:r>
    </w:p>
    <w:p>
      <w:pPr>
        <w:pStyle w:val="Heading2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830</w:t>
      </w:r>
      <w:r>
        <w:rPr>
          <w:rFonts w:ascii="Times New Roman" w:eastAsia="Times New Roman" w:hAnsi="Times New Roman" w:cs="Times New Roman"/>
          <w:sz w:val="26"/>
          <w:szCs w:val="26"/>
        </w:rPr>
        <w:t>-190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pStyle w:val="Heading1"/>
        <w:spacing w:before="0" w:after="0"/>
        <w:ind w:firstLine="720"/>
        <w:jc w:val="right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 </w:t>
      </w: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3 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егионского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 – Мансийского Автономного округа – Югры Ворошилова </w:t>
      </w:r>
      <w:r>
        <w:rPr>
          <w:rFonts w:ascii="Times New Roman" w:eastAsia="Times New Roman" w:hAnsi="Times New Roman" w:cs="Times New Roman"/>
          <w:sz w:val="26"/>
          <w:szCs w:val="26"/>
        </w:rPr>
        <w:t>Анастасия Сергеевна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правонарушении,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САДОВО-ОГОРОДНИЧЕСКОГО ТОВАРИЩЕСТВА СОБСТЕННИКОВ НЕДВИЖИМОСТИ «ИВУШКА» Тарасенко Ивана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keepNext/>
        <w:spacing w:before="0" w:after="0"/>
        <w:ind w:firstLine="567"/>
        <w:jc w:val="both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Тарасенко И.С.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–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СОТСН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ИВУШКА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eastAsia="Times New Roman" w:hAnsi="Times New Roman" w:cs="Times New Roman"/>
          <w:sz w:val="26"/>
          <w:szCs w:val="26"/>
        </w:rPr>
        <w:t>расположенного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Мегион, ул. </w:t>
      </w:r>
      <w:r>
        <w:rPr>
          <w:rStyle w:val="cat-UserDefinedgrp-3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 до 00:01 часов 01.0</w:t>
      </w:r>
      <w:r>
        <w:rPr>
          <w:rFonts w:ascii="Times New Roman" w:eastAsia="Times New Roman" w:hAnsi="Times New Roman" w:cs="Times New Roman"/>
          <w:sz w:val="26"/>
          <w:szCs w:val="26"/>
        </w:rPr>
        <w:t>4.202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Межрайонную ИФНС России № 11 по Ханты-Мансийскому автономному округу </w:t>
      </w:r>
      <w:r>
        <w:rPr>
          <w:rFonts w:ascii="Times New Roman" w:eastAsia="Times New Roman" w:hAnsi="Times New Roman" w:cs="Times New Roman"/>
          <w:sz w:val="26"/>
          <w:szCs w:val="26"/>
        </w:rPr>
        <w:t>- Югре бухгалтерскую (финансовую) отчетность за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 срок предоставления которой истек 31.03.202</w:t>
      </w:r>
      <w:r>
        <w:rPr>
          <w:rFonts w:ascii="Times New Roman" w:eastAsia="Times New Roman" w:hAnsi="Times New Roman" w:cs="Times New Roman"/>
          <w:sz w:val="26"/>
          <w:szCs w:val="26"/>
        </w:rPr>
        <w:t>4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Тарасенко И.С.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извещенным, о времени и месте рассмотрения дела, в суд не явился, о причинах неявки не сообщил, заявлений, ходатайств об отложении рассмотрения дела не представил.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рассматривает дело в отсутствие лица, в отношении которого ведётся производство по делу об административном правонарушении по правилам ч. 2 ст. 25.1 Кодекса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Тарасенко И.С.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 подтвержден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8617241</w:t>
      </w:r>
      <w:r>
        <w:rPr>
          <w:rFonts w:ascii="Times New Roman" w:eastAsia="Times New Roman" w:hAnsi="Times New Roman" w:cs="Times New Roman"/>
          <w:sz w:val="26"/>
          <w:szCs w:val="26"/>
        </w:rPr>
        <w:t>1300169700002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котором описано вышеуказанное правонарушение;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квитанции о приеме налоговой декларации (расчета), бухгалтерской (финансовой) отчетности в электронной форме,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бухгалтерская (финансовая) отчетность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СОТСН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ИВУШКА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Межрайонную ИФНС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№ 11 по Ханты-Мансийскому автономному округу - Югре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то есть несвоевременно;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из государственного реестра юридических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01.04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Тарасенко И.С.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СОТСН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ИВУШКА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Тарасенко И.С.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 либо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с учетом личности правонарушителя,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наказание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полагает возможным назначить правонарушителю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4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Тарасенко Ивана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ч. 1 ст. 15.6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pStyle w:val="Heading4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6"/>
          <w:szCs w:val="26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6"/>
          <w:szCs w:val="26"/>
        </w:rPr>
        <w:t xml:space="preserve">подачей жалобы в </w:t>
      </w:r>
      <w:r>
        <w:rPr>
          <w:b w:val="0"/>
          <w:bCs w:val="0"/>
          <w:i w:val="0"/>
          <w:sz w:val="26"/>
          <w:szCs w:val="26"/>
        </w:rPr>
        <w:t>Мегионский</w:t>
      </w:r>
      <w:r>
        <w:rPr>
          <w:b w:val="0"/>
          <w:bCs w:val="0"/>
          <w:i w:val="0"/>
          <w:sz w:val="26"/>
          <w:szCs w:val="26"/>
        </w:rPr>
        <w:t xml:space="preserve">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Мегионского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А.С. Ворошилова</w:t>
      </w:r>
    </w:p>
    <w:p>
      <w:pPr>
        <w:spacing w:before="0" w:after="0"/>
        <w:ind w:left="4956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Банка: РКЦ г.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8601073664, КПП 860101001, ОКТМО 71873000, КБК </w:t>
      </w:r>
      <w:r>
        <w:rPr>
          <w:rFonts w:ascii="Times New Roman" w:eastAsia="Times New Roman" w:hAnsi="Times New Roman" w:cs="Times New Roman"/>
          <w:sz w:val="20"/>
          <w:szCs w:val="20"/>
        </w:rPr>
        <w:t>72011601153010006140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0412365400375008302415102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Статья 32.2 КоАП РФ.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частями 1.1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1.3 - 1.3-3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статьей 31.5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Кодекса.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31.5 КоАП РФ.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судьи_____________________ А.С. Ворошилова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судьи____________________ Т.С. </w:t>
      </w:r>
      <w:r>
        <w:rPr>
          <w:rFonts w:ascii="Times New Roman" w:eastAsia="Times New Roman" w:hAnsi="Times New Roman" w:cs="Times New Roman"/>
          <w:sz w:val="20"/>
          <w:szCs w:val="20"/>
        </w:rPr>
        <w:t>Надымова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июня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 года</w:t>
      </w: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UserDefinedgrp-38rplc-19">
    <w:name w:val="cat-UserDefined grp-38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